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300"/>
      </w:pPr>
      <w:r>
        <w:rPr>
          <w:rFonts w:ascii="Calibri" w:cs="Calibri" w:eastAsia="Calibri" w:hAnsi="Calibri"/>
          <w:b/>
          <w:bCs/>
          <w:sz w:val="32"/>
          <w:szCs w:val="32"/>
        </w:rPr>
        <w:t xml:space="preserve">Le cycle du carbone : des champignons au Programme Résilience</w:t>
      </w:r>
    </w:p>
    <w:p>
      <w:pPr>
        <w:pStyle w:val="Heading2"/>
        <w:spacing w:after="150" w:before="200"/>
      </w:pPr>
      <w:r>
        <w:rPr>
          <w:rFonts w:ascii="Calibri" w:cs="Calibri" w:eastAsia="Calibri" w:hAnsi="Calibri"/>
          <w:b/>
          <w:bCs/>
          <w:i/>
          <w:iCs/>
          <w:sz w:val="26"/>
          <w:szCs w:val="26"/>
        </w:rPr>
        <w:t xml:space="preserve">Une nouvelle lecture du changement climatique</w:t>
      </w:r>
    </w:p>
    <w:p>
      <w:pPr>
        <w:pStyle w:val="Heading3"/>
        <w:spacing w:after="150" w:before="300"/>
      </w:pPr>
      <w:r>
        <w:rPr>
          <w:rFonts w:ascii="Calibri" w:cs="Calibri" w:eastAsia="Calibri" w:hAnsi="Calibri"/>
          <w:b/>
          <w:bCs/>
          <w:sz w:val="24"/>
          <w:szCs w:val="24"/>
        </w:rPr>
        <w:t xml:space="preserve">Avant les champignons : la Terre stockait naturellement le carbone</w:t>
      </w:r>
    </w:p>
    <w:p>
      <w:pPr>
        <w:spacing w:after="200"/>
      </w:pPr>
      <w:r>
        <w:rPr>
          <w:rFonts w:ascii="Calibri" w:cs="Calibri" w:eastAsia="Calibri" w:hAnsi="Calibri"/>
          <w:sz w:val="22"/>
          <w:szCs w:val="22"/>
        </w:rPr>
        <w:t xml:space="preserve">Il y a environ 350 millions d'années, durant le Carbonifère, les végétaux terrestres connaissent un développement spectaculaire. Grâce à la photosynthèse, ils captent de grandes quantités de dioxyde de carbone atmosphérique et les transforment en bois, constitué principalement de cellulose, d'hémicellulose et de lignine — une molécule d'une solidité redoutable, que les cellules du bois assemblent en un réseau complexe et particulièrement résistant à la dégradation.</w:t>
      </w:r>
    </w:p>
    <w:p>
      <w:pPr>
        <w:spacing w:after="200"/>
      </w:pPr>
      <w:r>
        <w:rPr>
          <w:rFonts w:ascii="Calibri" w:cs="Calibri" w:eastAsia="Calibri" w:hAnsi="Calibri"/>
          <w:sz w:val="22"/>
          <w:szCs w:val="22"/>
        </w:rPr>
        <w:t xml:space="preserve">À cette époque, les organismes capables de dégrader efficacement cette lignine ne semblent pas encore exister. C'est l'hypothèse la plus documentée à ce jour, issue du séquençage de 31 génomes de champignons de la famille des pourritures blanches (étude franco-américaine publiée dans Science en juin 2012) : elle situe l'apparition de l'ancêtre commun de ces décomposeurs à une date qui coïncide avec l'arrêt de la formation des grands gisements de charbon. Le débat scientifique n'est cependant pas totalement clos : d'autres travaux suggèrent que des champignons ligninolytiques existaient peut-être déjà avant cette date, et que des facteurs tectoniques et climatiques (évolution des bassins sédimentaires, assèchement progressif des zones tropicales humides) ont pu jouer un rôle au moins aussi déterminant. Les auteurs de l'étude de 2012 reconnaissent eux-mêmes qu'on ne peut pas savoir avec certitude ce qu'aurait donné, sur les temps géologiques, une accumulation continue de bois mort non dégradé.</w:t>
      </w:r>
    </w:p>
    <w:p>
      <w:pPr>
        <w:spacing w:after="200"/>
      </w:pPr>
      <w:r>
        <w:rPr>
          <w:rFonts w:ascii="Calibri" w:cs="Calibri" w:eastAsia="Calibri" w:hAnsi="Calibri"/>
          <w:sz w:val="22"/>
          <w:szCs w:val="22"/>
        </w:rPr>
        <w:t xml:space="preserve">En l'absence de dégradation efficace de la lignocellulose, celle-ci s'enfouit progressivement sous les sédiments et subit, au cours des temps géologiques, un lent processus de « houillification » sous l'effet de la pression et de la chaleur, donnant naissance aux immenses gisements de charbon, puis plus tard au pétrole et au gaz naturel.</w:t>
      </w:r>
    </w:p>
    <w:p>
      <w:pPr>
        <w:spacing w:after="200"/>
      </w:pPr>
      <w:r>
        <w:rPr>
          <w:rFonts w:ascii="Calibri" w:cs="Calibri" w:eastAsia="Calibri" w:hAnsi="Calibri"/>
          <w:sz w:val="22"/>
          <w:szCs w:val="22"/>
        </w:rPr>
        <w:t xml:space="preserve">Cette immobilisation progressive du carbone provoque une diminution du CO₂ atmosphérique et contribue au refroidissement de la planète.</w:t>
      </w:r>
    </w:p>
    <w:p>
      <w:pPr>
        <w:spacing w:after="200"/>
      </w:pPr>
      <w:r>
        <w:rPr>
          <w:rFonts w:ascii="Calibri" w:cs="Calibri" w:eastAsia="Calibri" w:hAnsi="Calibri"/>
          <w:sz w:val="22"/>
          <w:szCs w:val="22"/>
        </w:rPr>
        <w:t xml:space="preserve">Autrement dit, la Terre retirait naturellement du carbone de l'atmosphère parce qu'elle ne savait pas encore recycler efficacement le bois.</w:t>
      </w:r>
    </w:p>
    <w:p>
      <w:pPr>
        <w:pStyle w:val="Heading3"/>
        <w:spacing w:after="150" w:before="300"/>
      </w:pPr>
      <w:r>
        <w:rPr>
          <w:rFonts w:ascii="Calibri" w:cs="Calibri" w:eastAsia="Calibri" w:hAnsi="Calibri"/>
          <w:b/>
          <w:bCs/>
          <w:sz w:val="24"/>
          <w:szCs w:val="24"/>
        </w:rPr>
        <w:t xml:space="preserve">L'apparition des champignons : naissance du thermostat biologique</w:t>
      </w:r>
    </w:p>
    <w:p>
      <w:pPr>
        <w:spacing w:after="200"/>
      </w:pPr>
      <w:r>
        <w:rPr>
          <w:rFonts w:ascii="Calibri" w:cs="Calibri" w:eastAsia="Calibri" w:hAnsi="Calibri"/>
          <w:sz w:val="22"/>
          <w:szCs w:val="22"/>
        </w:rPr>
        <w:t xml:space="preserve">L'évolution fait ensuite apparaître des champignons — les pourritures blanches, brunes et molles, toutes membres de la famille des Agaricomycètes — capables de produire les enzymes dégradant la lignine.</w:t>
      </w:r>
    </w:p>
    <w:p>
      <w:pPr>
        <w:spacing w:after="200"/>
      </w:pPr>
      <w:r>
        <w:rPr>
          <w:rFonts w:ascii="Calibri" w:cs="Calibri" w:eastAsia="Calibri" w:hAnsi="Calibri"/>
          <w:sz w:val="22"/>
          <w:szCs w:val="22"/>
        </w:rPr>
        <w:t xml:space="preserve">Cette innovation biologique transforme profondément le fonctionnement de la planète.</w:t>
      </w:r>
    </w:p>
    <w:p>
      <w:pPr>
        <w:spacing w:after="200"/>
      </w:pPr>
      <w:r>
        <w:rPr>
          <w:rFonts w:ascii="Calibri" w:cs="Calibri" w:eastAsia="Calibri" w:hAnsi="Calibri"/>
          <w:sz w:val="22"/>
          <w:szCs w:val="22"/>
        </w:rPr>
        <w:t xml:space="preserve">Désormais, le carbone suit un cycle presque fermé :</w:t>
      </w:r>
    </w:p>
    <w:p>
      <w:pPr>
        <w:spacing w:after="200"/>
      </w:pPr>
      <w:r>
        <w:rPr>
          <w:rFonts w:ascii="Calibri" w:cs="Calibri" w:eastAsia="Calibri" w:hAnsi="Calibri"/>
          <w:sz w:val="22"/>
          <w:szCs w:val="22"/>
        </w:rPr>
        <w:t xml:space="preserve">CO₂ atmosphérique → photosynthèse → biomasse végétale → champignons → CO₂ atmosphérique.</w:t>
      </w:r>
    </w:p>
    <w:p>
      <w:pPr>
        <w:spacing w:after="200"/>
      </w:pPr>
      <w:r>
        <w:rPr>
          <w:rFonts w:ascii="Calibri" w:cs="Calibri" w:eastAsia="Calibri" w:hAnsi="Calibri"/>
          <w:sz w:val="22"/>
          <w:szCs w:val="22"/>
        </w:rPr>
        <w:t xml:space="preserve">Les champignons deviennent les grands recycleurs du carbone terrestre. Le rôle est loin d'être anecdotique : sur les 120 milliards de tonnes de carbone que les plantes captent chaque année par photosynthèse, une écrasante majorité retourne à l'atmosphère — dont l'essentiel via le travail souterrain des champignons, qui décomposent la matière organique et la lignocellulose. Sans ce CO₂ ainsi relargué, l'effet de serre serait nettement plus faible et les températures terrestres beaucoup plus basses ; les plantes elles-mêmes en ont besoin pour poursuivre leur photosynthèse et donc leur croissance. Le système forme ainsi une boucle globalement équilibrée sur le temps long.</w:t>
      </w:r>
    </w:p>
    <w:p>
      <w:pPr>
        <w:spacing w:after="200"/>
      </w:pPr>
      <w:r>
        <w:rPr>
          <w:rFonts w:ascii="Calibri" w:cs="Calibri" w:eastAsia="Calibri" w:hAnsi="Calibri"/>
          <w:sz w:val="22"/>
          <w:szCs w:val="22"/>
        </w:rPr>
        <w:t xml:space="preserve">Les champignons ne produisent pas de carbone supplémentaire ; ils assurent le recyclage du carbone récemment capté par les plantes, empêchent l'accumulation continue de bois mort, assurent le recyclage des nutriments et maintiennent la fertilité des sols.</w:t>
      </w:r>
    </w:p>
    <w:p>
      <w:pPr>
        <w:spacing w:after="200"/>
      </w:pPr>
      <w:r>
        <w:rPr>
          <w:rFonts w:ascii="Calibri" w:cs="Calibri" w:eastAsia="Calibri" w:hAnsi="Calibri"/>
          <w:sz w:val="22"/>
          <w:szCs w:val="22"/>
        </w:rPr>
        <w:t xml:space="preserve">Pendant près de 300 millions d'années, ce système fonctionne dans un équilibre remarquable.</w:t>
      </w:r>
    </w:p>
    <w:p>
      <w:pPr>
        <w:pStyle w:val="Heading3"/>
        <w:spacing w:after="150" w:before="300"/>
      </w:pPr>
      <w:r>
        <w:rPr>
          <w:rFonts w:ascii="Calibri" w:cs="Calibri" w:eastAsia="Calibri" w:hAnsi="Calibri"/>
          <w:b/>
          <w:bCs/>
          <w:sz w:val="24"/>
          <w:szCs w:val="24"/>
        </w:rPr>
        <w:t xml:space="preserve">La rupture de l'ère industrielle</w:t>
      </w:r>
    </w:p>
    <w:p>
      <w:pPr>
        <w:spacing w:after="200"/>
      </w:pPr>
      <w:r>
        <w:rPr>
          <w:rFonts w:ascii="Calibri" w:cs="Calibri" w:eastAsia="Calibri" w:hAnsi="Calibri"/>
          <w:sz w:val="22"/>
          <w:szCs w:val="22"/>
        </w:rPr>
        <w:t xml:space="preserve">La révolution industrielle modifie profondément cet équilibre.</w:t>
      </w:r>
    </w:p>
    <w:p>
      <w:pPr>
        <w:spacing w:after="200"/>
      </w:pPr>
      <w:r>
        <w:rPr>
          <w:rFonts w:ascii="Calibri" w:cs="Calibri" w:eastAsia="Calibri" w:hAnsi="Calibri"/>
          <w:sz w:val="22"/>
          <w:szCs w:val="22"/>
        </w:rPr>
        <w:t xml:space="preserve">En exploitant le charbon, le pétrole et le gaz naturel, l'humanité remet brutalement en circulation un carbone qui avait été soustrait au cycle biologique depuis des centaines de millions d'années.</w:t>
      </w:r>
    </w:p>
    <w:p>
      <w:pPr>
        <w:spacing w:after="200"/>
      </w:pPr>
      <w:r>
        <w:rPr>
          <w:rFonts w:ascii="Calibri" w:cs="Calibri" w:eastAsia="Calibri" w:hAnsi="Calibri"/>
          <w:sz w:val="22"/>
          <w:szCs w:val="22"/>
        </w:rPr>
        <w:t xml:space="preserve">Le CO₂ atmosphérique augmente.</w:t>
      </w:r>
    </w:p>
    <w:p>
      <w:pPr>
        <w:spacing w:after="200"/>
      </w:pPr>
      <w:r>
        <w:rPr>
          <w:rFonts w:ascii="Calibri" w:cs="Calibri" w:eastAsia="Calibri" w:hAnsi="Calibri"/>
          <w:sz w:val="22"/>
          <w:szCs w:val="22"/>
        </w:rPr>
        <w:t xml:space="preserve">Les plantes absorbent une partie de ce surplus.</w:t>
      </w:r>
    </w:p>
    <w:p>
      <w:pPr>
        <w:spacing w:after="200"/>
      </w:pPr>
      <w:r>
        <w:rPr>
          <w:rFonts w:ascii="Calibri" w:cs="Calibri" w:eastAsia="Calibri" w:hAnsi="Calibri"/>
          <w:sz w:val="22"/>
          <w:szCs w:val="22"/>
        </w:rPr>
        <w:t xml:space="preserve">Mais lorsqu'elles meurent, les champignons continuent d'accomplir leur fonction naturelle : ils décomposent cette biomasse et renvoient ce carbone dans l'atmosphère.</w:t>
      </w:r>
    </w:p>
    <w:p>
      <w:pPr>
        <w:spacing w:after="200"/>
      </w:pPr>
      <w:r>
        <w:rPr>
          <w:rFonts w:ascii="Calibri" w:cs="Calibri" w:eastAsia="Calibri" w:hAnsi="Calibri"/>
          <w:sz w:val="22"/>
          <w:szCs w:val="22"/>
        </w:rPr>
        <w:t xml:space="preserve">Les champignons ne sont donc pas responsables du changement climatique. Ils continuent simplement à faire fonctionner un cycle naturel auquel l'homme apporte désormais un flux supplémentaire de carbone fossile.</w:t>
      </w:r>
    </w:p>
    <w:p>
      <w:pPr>
        <w:spacing w:after="200"/>
      </w:pPr>
      <w:r>
        <w:rPr>
          <w:rFonts w:ascii="Calibri" w:cs="Calibri" w:eastAsia="Calibri" w:hAnsi="Calibri"/>
          <w:sz w:val="22"/>
          <w:szCs w:val="22"/>
        </w:rPr>
        <w:t xml:space="preserve">Le déséquilibre provient de cette injection permanente de carbone géologique dans un cycle biologique qui n'avait jamais été conçu pour l'absorber.</w:t>
      </w:r>
    </w:p>
    <w:p>
      <w:pPr>
        <w:pStyle w:val="Heading3"/>
        <w:spacing w:after="150" w:before="300"/>
      </w:pPr>
      <w:r>
        <w:rPr>
          <w:rFonts w:ascii="Calibri" w:cs="Calibri" w:eastAsia="Calibri" w:hAnsi="Calibri"/>
          <w:b/>
          <w:bCs/>
          <w:sz w:val="24"/>
          <w:szCs w:val="24"/>
        </w:rPr>
        <w:t xml:space="preserve">Les limites du cycle naturel</w:t>
      </w:r>
    </w:p>
    <w:p>
      <w:pPr>
        <w:spacing w:after="200"/>
      </w:pPr>
      <w:r>
        <w:rPr>
          <w:rFonts w:ascii="Calibri" w:cs="Calibri" w:eastAsia="Calibri" w:hAnsi="Calibri"/>
          <w:sz w:val="22"/>
          <w:szCs w:val="22"/>
        </w:rPr>
        <w:t xml:space="preserve">Aujourd'hui, les forêts absorbent chaque année des quantités considérables de CO₂ — de l'ordre de 120 milliards de tonnes de carbone par an à l'échelle de la photosynthèse mondiale.</w:t>
      </w:r>
    </w:p>
    <w:p>
      <w:pPr>
        <w:spacing w:after="200"/>
      </w:pPr>
      <w:r>
        <w:rPr>
          <w:rFonts w:ascii="Calibri" w:cs="Calibri" w:eastAsia="Calibri" w:hAnsi="Calibri"/>
          <w:sz w:val="22"/>
          <w:szCs w:val="22"/>
        </w:rPr>
        <w:t xml:space="preserve">Mais la plus grande partie de ce carbone retourne naturellement dans l'atmosphère :</w:t>
      </w:r>
    </w:p>
    <w:p>
      <w:pPr>
        <w:pStyle w:val="ListParagraph"/>
        <w:numPr>
          <w:ilvl w:val="0"/>
          <w:numId w:val="1"/>
        </w:numPr>
        <w:spacing w:after="100"/>
      </w:pPr>
      <w:r>
        <w:rPr>
          <w:rFonts w:ascii="Calibri" w:cs="Calibri" w:eastAsia="Calibri" w:hAnsi="Calibri"/>
          <w:sz w:val="22"/>
          <w:szCs w:val="22"/>
        </w:rPr>
        <w:t xml:space="preserve">par la respiration des végétaux et leur évapotranspiration ;</w:t>
      </w:r>
    </w:p>
    <w:p>
      <w:pPr>
        <w:pStyle w:val="ListParagraph"/>
        <w:numPr>
          <w:ilvl w:val="0"/>
          <w:numId w:val="1"/>
        </w:numPr>
        <w:spacing w:after="100"/>
      </w:pPr>
      <w:r>
        <w:rPr>
          <w:rFonts w:ascii="Calibri" w:cs="Calibri" w:eastAsia="Calibri" w:hAnsi="Calibri"/>
          <w:sz w:val="22"/>
          <w:szCs w:val="22"/>
        </w:rPr>
        <w:t xml:space="preserve">par les animaux ;</w:t>
      </w:r>
    </w:p>
    <w:p>
      <w:pPr>
        <w:pStyle w:val="ListParagraph"/>
        <w:numPr>
          <w:ilvl w:val="0"/>
          <w:numId w:val="1"/>
        </w:numPr>
        <w:spacing w:after="100"/>
      </w:pPr>
      <w:r>
        <w:rPr>
          <w:rFonts w:ascii="Calibri" w:cs="Calibri" w:eastAsia="Calibri" w:hAnsi="Calibri"/>
          <w:sz w:val="22"/>
          <w:szCs w:val="22"/>
        </w:rPr>
        <w:t xml:space="preserve">par les bactéries ;</w:t>
      </w:r>
    </w:p>
    <w:p>
      <w:pPr>
        <w:pStyle w:val="ListParagraph"/>
        <w:numPr>
          <w:ilvl w:val="0"/>
          <w:numId w:val="1"/>
        </w:numPr>
        <w:spacing w:after="100"/>
      </w:pPr>
      <w:r>
        <w:rPr>
          <w:rFonts w:ascii="Calibri" w:cs="Calibri" w:eastAsia="Calibri" w:hAnsi="Calibri"/>
          <w:sz w:val="22"/>
          <w:szCs w:val="22"/>
        </w:rPr>
        <w:t xml:space="preserve">surtout par la décomposition assurée par les champignons, qui referment ainsi le cycle presque aussi vite qu'il s'ouvre.</w:t>
      </w:r>
    </w:p>
    <w:p>
      <w:pPr>
        <w:spacing w:after="200"/>
      </w:pPr>
      <w:r>
        <w:rPr>
          <w:rFonts w:ascii="Calibri" w:cs="Calibri" w:eastAsia="Calibri" w:hAnsi="Calibri"/>
          <w:sz w:val="22"/>
          <w:szCs w:val="22"/>
        </w:rPr>
        <w:t xml:space="preserve">Le cycle biologique est donc extrêmement performant pour recycler le carbone, mais il ne le séquestre pas au sens strict : sur la biomasse morte, 95 à 99 % du carbone repart en CO₂ en quelques années par décomposition, et seuls 1 à 5 % s'incorporent durablement à l'humus stable des sols. Une fraction supplémentaire est absorbée par l'océan, par dissolution et via la pompe biologique marine — mais l'essentiel de cette absorption reste, elle aussi, un stockage réversible à l'échelle de quelques décennies ; seule la part qui atteint les sédiments océaniques profonds constitue une séquestration réellement durable, sur des échelles de temps millénaires.</w:t>
      </w:r>
    </w:p>
    <w:p>
      <w:pPr>
        <w:spacing w:after="200"/>
      </w:pPr>
      <w:r>
        <w:rPr>
          <w:rFonts w:ascii="Calibri" w:cs="Calibri" w:eastAsia="Calibri" w:hAnsi="Calibri"/>
          <w:i/>
          <w:iCs/>
          <w:sz w:val="22"/>
          <w:szCs w:val="22"/>
        </w:rPr>
        <w:t xml:space="preserve">Précision : le terme « puits naturel » désigne un flux net mesuré, pas une séquestration permanente. Ce stockage reste réversible (incendie, sécheresse, coupe) et il se dégrade déjà sous l'effet du changement climatique lui-même : selon le Global Carbon Budget 2025, le réchauffement rend aujourd'hui les puits terrestres 25 % moins efficaces et les puits océaniques 7 % moins efficaces qu'ils ne le seraient sans changement climatique — environ 8 % de la hausse du CO₂ atmosphérique depuis 1960 lui est directement imputable.</w:t>
      </w:r>
    </w:p>
    <w:p>
      <w:pPr>
        <w:spacing w:after="200"/>
      </w:pPr>
      <w:r>
        <w:rPr>
          <w:rFonts w:ascii="Calibri" w:cs="Calibri" w:eastAsia="Calibri" w:hAnsi="Calibri"/>
          <w:sz w:val="22"/>
          <w:szCs w:val="22"/>
        </w:rPr>
        <w:t xml:space="preserve">Ce stockage naturel réversible existe donc déjà, mais son flux net reste, à l'échelle actuelle, insuffisant pour compenser l'excédent de carbone fossile réinjecté depuis la révolution industrielle.</w:t>
      </w:r>
    </w:p>
    <w:p>
      <w:pPr>
        <w:spacing w:after="200"/>
      </w:pPr>
      <w:r>
        <w:rPr>
          <w:rFonts w:ascii="Calibri" w:cs="Calibri" w:eastAsia="Calibri" w:hAnsi="Calibri"/>
          <w:sz w:val="22"/>
          <w:szCs w:val="22"/>
        </w:rPr>
        <w:t xml:space="preserve">Or, pour revenir progressivement vers un équilibre climatique stable, il ne suffit plus de réduire les émissions : il devient nécessaire de créer une séquestration active et durable du carbone, qui ne dépende pas de la seule capacité — limitée et déclinante — du stockage naturel réversible.</w:t>
      </w:r>
    </w:p>
    <w:p>
      <w:pPr>
        <w:pStyle w:val="Heading3"/>
        <w:spacing w:after="150" w:before="300"/>
      </w:pPr>
      <w:r>
        <w:rPr>
          <w:rFonts w:ascii="Calibri" w:cs="Calibri" w:eastAsia="Calibri" w:hAnsi="Calibri"/>
          <w:b/>
          <w:bCs/>
          <w:sz w:val="24"/>
          <w:szCs w:val="24"/>
        </w:rPr>
        <w:t xml:space="preserve">Le principe du Programme Résilience</w:t>
      </w:r>
    </w:p>
    <w:p>
      <w:pPr>
        <w:spacing w:after="200"/>
      </w:pPr>
      <w:r>
        <w:rPr>
          <w:rFonts w:ascii="Calibri" w:cs="Calibri" w:eastAsia="Calibri" w:hAnsi="Calibri"/>
          <w:sz w:val="22"/>
          <w:szCs w:val="22"/>
        </w:rPr>
        <w:t xml:space="preserve">Le Programme Résilience n'a pas pour objectif de remplacer les champignons ni de contourner leur fonction. Il intervient en amont de leur action.</w:t>
      </w:r>
    </w:p>
    <w:p>
      <w:pPr>
        <w:spacing w:after="200"/>
      </w:pPr>
      <w:r>
        <w:rPr>
          <w:rFonts w:ascii="Calibri" w:cs="Calibri" w:eastAsia="Calibri" w:hAnsi="Calibri"/>
          <w:sz w:val="22"/>
          <w:szCs w:val="22"/>
        </w:rPr>
        <w:t xml:space="preserve">Une partie de la biomasse disponible — non compétitive avec les usages agricoles et forestiers existants — est prélevée avant sa décomposition naturelle et dirigée vers des unités de méthanisation et de pyrogazéification.</w:t>
      </w:r>
    </w:p>
    <w:p>
      <w:pPr>
        <w:spacing w:after="200"/>
      </w:pPr>
      <w:r>
        <w:rPr>
          <w:rFonts w:ascii="Calibri" w:cs="Calibri" w:eastAsia="Calibri" w:hAnsi="Calibri"/>
          <w:sz w:val="22"/>
          <w:szCs w:val="22"/>
        </w:rPr>
        <w:t xml:space="preserve">Ces installations deviennent de véritables plateformes territoriales de gestion du carbone. Elles produisent simultanément :</w:t>
      </w:r>
    </w:p>
    <w:p>
      <w:pPr>
        <w:pStyle w:val="ListParagraph"/>
        <w:numPr>
          <w:ilvl w:val="0"/>
          <w:numId w:val="1"/>
        </w:numPr>
        <w:spacing w:after="100"/>
      </w:pPr>
      <w:r>
        <w:rPr>
          <w:rFonts w:ascii="Calibri" w:cs="Calibri" w:eastAsia="Calibri" w:hAnsi="Calibri"/>
          <w:sz w:val="22"/>
          <w:szCs w:val="22"/>
        </w:rPr>
        <w:t xml:space="preserve">du bio-CH₄ qui remplace du gaz fossile ;</w:t>
      </w:r>
    </w:p>
    <w:p>
      <w:pPr>
        <w:pStyle w:val="ListParagraph"/>
        <w:numPr>
          <w:ilvl w:val="0"/>
          <w:numId w:val="1"/>
        </w:numPr>
        <w:spacing w:after="100"/>
      </w:pPr>
      <w:r>
        <w:rPr>
          <w:rFonts w:ascii="Calibri" w:cs="Calibri" w:eastAsia="Calibri" w:hAnsi="Calibri"/>
          <w:sz w:val="22"/>
          <w:szCs w:val="22"/>
        </w:rPr>
        <w:t xml:space="preserve">du biochar qui immobilise durablement une partie du carbone ;</w:t>
      </w:r>
    </w:p>
    <w:p>
      <w:pPr>
        <w:pStyle w:val="ListParagraph"/>
        <w:numPr>
          <w:ilvl w:val="0"/>
          <w:numId w:val="1"/>
        </w:numPr>
        <w:spacing w:after="100"/>
      </w:pPr>
      <w:r>
        <w:rPr>
          <w:rFonts w:ascii="Calibri" w:cs="Calibri" w:eastAsia="Calibri" w:hAnsi="Calibri"/>
          <w:sz w:val="22"/>
          <w:szCs w:val="22"/>
        </w:rPr>
        <w:t xml:space="preserve">un CO₂ biogénique concentré qui devient une nouvelle ressource industrielle.</w:t>
      </w:r>
    </w:p>
    <w:p>
      <w:pPr>
        <w:pStyle w:val="Heading3"/>
        <w:spacing w:after="150" w:before="300"/>
      </w:pPr>
      <w:r>
        <w:rPr>
          <w:rFonts w:ascii="Calibri" w:cs="Calibri" w:eastAsia="Calibri" w:hAnsi="Calibri"/>
          <w:b/>
          <w:bCs/>
          <w:sz w:val="24"/>
          <w:szCs w:val="24"/>
        </w:rPr>
        <w:t xml:space="preserve">Le biochar : remettre le carbone hors de portée des champignons</w:t>
      </w:r>
    </w:p>
    <w:p>
      <w:pPr>
        <w:spacing w:after="200"/>
      </w:pPr>
      <w:r>
        <w:rPr>
          <w:rFonts w:ascii="Calibri" w:cs="Calibri" w:eastAsia="Calibri" w:hAnsi="Calibri"/>
          <w:sz w:val="22"/>
          <w:szCs w:val="22"/>
        </w:rPr>
        <w:t xml:space="preserve">Le biochar est constitué d'un carbone fortement aromatique que les enzymes ligninolytiques des champignons ne peuvent pratiquement plus dégrader.</w:t>
      </w:r>
    </w:p>
    <w:p>
      <w:pPr>
        <w:spacing w:after="200"/>
      </w:pPr>
      <w:r>
        <w:rPr>
          <w:rFonts w:ascii="Calibri" w:cs="Calibri" w:eastAsia="Calibri" w:hAnsi="Calibri"/>
          <w:sz w:val="22"/>
          <w:szCs w:val="22"/>
        </w:rPr>
        <w:t xml:space="preserve">Une partie du carbone capté par les plantes est ainsi soustraite au recyclage biologique pendant plusieurs siècles, voire plusieurs millénaires selon les conditions de stockage (standards EBC / Puro.earth).</w:t>
      </w:r>
    </w:p>
    <w:p>
      <w:pPr>
        <w:spacing w:after="200"/>
      </w:pPr>
      <w:r>
        <w:rPr>
          <w:rFonts w:ascii="Calibri" w:cs="Calibri" w:eastAsia="Calibri" w:hAnsi="Calibri"/>
          <w:sz w:val="22"/>
          <w:szCs w:val="22"/>
        </w:rPr>
        <w:t xml:space="preserve">D'une certaine manière, Résilience recrée artificiellement — mais de façon contrôlée, rapide et compatible avec les besoins énergétiques modernes — un mécanisme de séquestration qui rappelle celui à l'œuvre pendant le Carbonifère, avant même l'apparition des champignons ligninolytiques.</w:t>
      </w:r>
    </w:p>
    <w:p>
      <w:pPr>
        <w:pStyle w:val="Heading3"/>
        <w:spacing w:after="150" w:before="300"/>
      </w:pPr>
      <w:r>
        <w:rPr>
          <w:rFonts w:ascii="Calibri" w:cs="Calibri" w:eastAsia="Calibri" w:hAnsi="Calibri"/>
          <w:b/>
          <w:bCs/>
          <w:sz w:val="24"/>
          <w:szCs w:val="24"/>
        </w:rPr>
        <w:t xml:space="preserve">Le CO₂ biogénique concentré : une nouvelle opportunité</w:t>
      </w:r>
    </w:p>
    <w:p>
      <w:pPr>
        <w:spacing w:after="200"/>
      </w:pPr>
      <w:r>
        <w:rPr>
          <w:rFonts w:ascii="Calibri" w:cs="Calibri" w:eastAsia="Calibri" w:hAnsi="Calibri"/>
          <w:sz w:val="22"/>
          <w:szCs w:val="22"/>
        </w:rPr>
        <w:t xml:space="preserve">Contrairement au CO₂ atmosphérique, très dilué (environ 0,04 %), le CO₂ produit par la méthanisation et certaines étapes de la pyrogazéification est déjà concentré. Il devient alors beaucoup plus facile à utiliser ou à séquestrer.</w:t>
      </w:r>
    </w:p>
    <w:p>
      <w:pPr>
        <w:spacing w:after="200"/>
      </w:pPr>
      <w:r>
        <w:rPr>
          <w:rFonts w:ascii="Calibri" w:cs="Calibri" w:eastAsia="Calibri" w:hAnsi="Calibri"/>
          <w:sz w:val="22"/>
          <w:szCs w:val="22"/>
        </w:rPr>
        <w:t xml:space="preserve">Il peut notamment être dirigé vers :</w:t>
      </w:r>
    </w:p>
    <w:p>
      <w:pPr>
        <w:pStyle w:val="ListParagraph"/>
        <w:numPr>
          <w:ilvl w:val="0"/>
          <w:numId w:val="1"/>
        </w:numPr>
        <w:spacing w:after="100"/>
      </w:pPr>
      <w:r>
        <w:rPr>
          <w:rFonts w:ascii="Calibri" w:cs="Calibri" w:eastAsia="Calibri" w:hAnsi="Calibri"/>
          <w:sz w:val="22"/>
          <w:szCs w:val="22"/>
        </w:rPr>
        <w:t xml:space="preserve">la fertilisation des serres agricoles ;</w:t>
      </w:r>
    </w:p>
    <w:p>
      <w:pPr>
        <w:pStyle w:val="ListParagraph"/>
        <w:numPr>
          <w:ilvl w:val="0"/>
          <w:numId w:val="1"/>
        </w:numPr>
        <w:spacing w:after="100"/>
      </w:pPr>
      <w:r>
        <w:rPr>
          <w:rFonts w:ascii="Calibri" w:cs="Calibri" w:eastAsia="Calibri" w:hAnsi="Calibri"/>
          <w:sz w:val="22"/>
          <w:szCs w:val="22"/>
        </w:rPr>
        <w:t xml:space="preserve">la culture de microalgues ;</w:t>
      </w:r>
    </w:p>
    <w:p>
      <w:pPr>
        <w:pStyle w:val="ListParagraph"/>
        <w:numPr>
          <w:ilvl w:val="0"/>
          <w:numId w:val="1"/>
        </w:numPr>
        <w:spacing w:after="100"/>
      </w:pPr>
      <w:r>
        <w:rPr>
          <w:rFonts w:ascii="Calibri" w:cs="Calibri" w:eastAsia="Calibri" w:hAnsi="Calibri"/>
          <w:sz w:val="22"/>
          <w:szCs w:val="22"/>
        </w:rPr>
        <w:t xml:space="preserve">la méthanation de type Sabatier avec de l'hydrogène renouvelable afin de produire davantage de bio-CH₄ ;</w:t>
      </w:r>
    </w:p>
    <w:p>
      <w:pPr>
        <w:pStyle w:val="ListParagraph"/>
        <w:numPr>
          <w:ilvl w:val="0"/>
          <w:numId w:val="1"/>
        </w:numPr>
        <w:spacing w:after="100"/>
      </w:pPr>
      <w:r>
        <w:rPr>
          <w:rFonts w:ascii="Calibri" w:cs="Calibri" w:eastAsia="Calibri" w:hAnsi="Calibri"/>
          <w:sz w:val="22"/>
          <w:szCs w:val="22"/>
        </w:rPr>
        <w:t xml:space="preserve">la carbonatation accélérée de matériaux minéraux ;</w:t>
      </w:r>
    </w:p>
    <w:p>
      <w:pPr>
        <w:pStyle w:val="ListParagraph"/>
        <w:numPr>
          <w:ilvl w:val="0"/>
          <w:numId w:val="1"/>
        </w:numPr>
        <w:spacing w:after="100"/>
      </w:pPr>
      <w:r>
        <w:rPr>
          <w:rFonts w:ascii="Calibri" w:cs="Calibri" w:eastAsia="Calibri" w:hAnsi="Calibri"/>
          <w:sz w:val="22"/>
          <w:szCs w:val="22"/>
        </w:rPr>
        <w:t xml:space="preserve">la fabrication de carbonates stables ;</w:t>
      </w:r>
    </w:p>
    <w:p>
      <w:pPr>
        <w:pStyle w:val="ListParagraph"/>
        <w:numPr>
          <w:ilvl w:val="0"/>
          <w:numId w:val="1"/>
        </w:numPr>
        <w:spacing w:after="100"/>
      </w:pPr>
      <w:r>
        <w:rPr>
          <w:rFonts w:ascii="Calibri" w:cs="Calibri" w:eastAsia="Calibri" w:hAnsi="Calibri"/>
          <w:sz w:val="22"/>
          <w:szCs w:val="22"/>
        </w:rPr>
        <w:t xml:space="preserve">la minéralisation dans des déchets alcalins ;</w:t>
      </w:r>
    </w:p>
    <w:p>
      <w:pPr>
        <w:pStyle w:val="ListParagraph"/>
        <w:numPr>
          <w:ilvl w:val="0"/>
          <w:numId w:val="1"/>
        </w:numPr>
        <w:spacing w:after="100"/>
      </w:pPr>
      <w:r>
        <w:rPr>
          <w:rFonts w:ascii="Calibri" w:cs="Calibri" w:eastAsia="Calibri" w:hAnsi="Calibri"/>
          <w:sz w:val="22"/>
          <w:szCs w:val="22"/>
        </w:rPr>
        <w:t xml:space="preserve">le stockage géologique profond ;</w:t>
      </w:r>
    </w:p>
    <w:p>
      <w:pPr>
        <w:pStyle w:val="ListParagraph"/>
        <w:numPr>
          <w:ilvl w:val="0"/>
          <w:numId w:val="1"/>
        </w:numPr>
        <w:spacing w:after="100"/>
      </w:pPr>
      <w:r>
        <w:rPr>
          <w:rFonts w:ascii="Calibri" w:cs="Calibri" w:eastAsia="Calibri" w:hAnsi="Calibri"/>
          <w:sz w:val="22"/>
          <w:szCs w:val="22"/>
        </w:rPr>
        <w:t xml:space="preserve">ou toute autre technologie future de captage et de stockage du carbone.</w:t>
      </w:r>
    </w:p>
    <w:p>
      <w:pPr>
        <w:spacing w:after="200"/>
      </w:pPr>
      <w:r>
        <w:rPr>
          <w:rFonts w:ascii="Calibri" w:cs="Calibri" w:eastAsia="Calibri" w:hAnsi="Calibri"/>
          <w:sz w:val="22"/>
          <w:szCs w:val="22"/>
        </w:rPr>
        <w:t xml:space="preserve">Ainsi, chaque progrès futur des technologies de séquestration pourra être intégré sans modifier l'architecture générale du système.</w:t>
      </w:r>
    </w:p>
    <w:p>
      <w:pPr>
        <w:pStyle w:val="Heading3"/>
        <w:spacing w:after="150" w:before="300"/>
      </w:pPr>
      <w:r>
        <w:rPr>
          <w:rFonts w:ascii="Calibri" w:cs="Calibri" w:eastAsia="Calibri" w:hAnsi="Calibri"/>
          <w:b/>
          <w:bCs/>
          <w:sz w:val="24"/>
          <w:szCs w:val="24"/>
        </w:rPr>
        <w:t xml:space="preserve">Une plateforme territoriale de redistribution du carbone</w:t>
      </w:r>
    </w:p>
    <w:p>
      <w:pPr>
        <w:spacing w:after="200"/>
      </w:pPr>
      <w:r>
        <w:rPr>
          <w:rFonts w:ascii="Calibri" w:cs="Calibri" w:eastAsia="Calibri" w:hAnsi="Calibri"/>
          <w:sz w:val="22"/>
          <w:szCs w:val="22"/>
        </w:rPr>
        <w:t xml:space="preserve">Le Programme Résilience ne constitue pas uniquement une filière énergétique. Il devient une plateforme capable d'orienter le devenir du carbone selon plusieurs voies complémentaires :</w:t>
      </w:r>
    </w:p>
    <w:p>
      <w:pPr>
        <w:pStyle w:val="ListParagraph"/>
        <w:numPr>
          <w:ilvl w:val="0"/>
          <w:numId w:val="1"/>
        </w:numPr>
        <w:spacing w:after="100"/>
      </w:pPr>
      <w:r>
        <w:rPr>
          <w:rFonts w:ascii="Calibri" w:cs="Calibri" w:eastAsia="Calibri" w:hAnsi="Calibri"/>
          <w:sz w:val="22"/>
          <w:szCs w:val="22"/>
        </w:rPr>
        <w:t xml:space="preserve">une première partie est transformée en bio-CH₄ afin d'éviter l'utilisation de gaz fossile ;</w:t>
      </w:r>
    </w:p>
    <w:p>
      <w:pPr>
        <w:pStyle w:val="ListParagraph"/>
        <w:numPr>
          <w:ilvl w:val="0"/>
          <w:numId w:val="1"/>
        </w:numPr>
        <w:spacing w:after="100"/>
      </w:pPr>
      <w:r>
        <w:rPr>
          <w:rFonts w:ascii="Calibri" w:cs="Calibri" w:eastAsia="Calibri" w:hAnsi="Calibri"/>
          <w:sz w:val="22"/>
          <w:szCs w:val="22"/>
        </w:rPr>
        <w:t xml:space="preserve">une seconde est immobilisée durablement sous forme de biochar ;</w:t>
      </w:r>
    </w:p>
    <w:p>
      <w:pPr>
        <w:pStyle w:val="ListParagraph"/>
        <w:numPr>
          <w:ilvl w:val="0"/>
          <w:numId w:val="1"/>
        </w:numPr>
        <w:spacing w:after="100"/>
      </w:pPr>
      <w:r>
        <w:rPr>
          <w:rFonts w:ascii="Calibri" w:cs="Calibri" w:eastAsia="Calibri" w:hAnsi="Calibri"/>
          <w:sz w:val="22"/>
          <w:szCs w:val="22"/>
        </w:rPr>
        <w:t xml:space="preserve">une troisième est récupérée sous forme de CO₂ biogénique concentré, immédiatement disponible pour les technologies actuelles ou futures de fixation du carbone.</w:t>
      </w:r>
    </w:p>
    <w:p>
      <w:pPr>
        <w:spacing w:after="200"/>
      </w:pPr>
      <w:r>
        <w:rPr>
          <w:rFonts w:ascii="Calibri" w:cs="Calibri" w:eastAsia="Calibri" w:hAnsi="Calibri"/>
          <w:sz w:val="22"/>
          <w:szCs w:val="22"/>
        </w:rPr>
        <w:t xml:space="preserve">Le carbone n'est donc plus condamné à retourner systématiquement dans l'atmosphère par la décomposition naturelle. Son devenir peut être choisi en fonction des besoins énergétiques, agricoles, industriels ou climatiques — sous réserve, bien entendu, que le taux de fuite méthane du dispositif reste maîtrisé (≤ 1 %), condition non négociable de la cohérence climatique globale du programme.</w:t>
      </w:r>
    </w:p>
    <w:p>
      <w:pPr>
        <w:pStyle w:val="Heading3"/>
        <w:spacing w:after="150" w:before="300"/>
      </w:pPr>
      <w:r>
        <w:rPr>
          <w:rFonts w:ascii="Calibri" w:cs="Calibri" w:eastAsia="Calibri" w:hAnsi="Calibri"/>
          <w:b/>
          <w:bCs/>
          <w:sz w:val="24"/>
          <w:szCs w:val="24"/>
        </w:rPr>
        <w:t xml:space="preserve">Conclusion</w:t>
      </w:r>
    </w:p>
    <w:p>
      <w:pPr>
        <w:spacing w:after="200"/>
      </w:pPr>
      <w:r>
        <w:rPr>
          <w:rFonts w:ascii="Calibri" w:cs="Calibri" w:eastAsia="Calibri" w:hAnsi="Calibri"/>
          <w:sz w:val="22"/>
          <w:szCs w:val="22"/>
        </w:rPr>
        <w:t xml:space="preserve">Pendant des centaines de millions d'années, les champignons ont assuré le fonctionnement du cycle biologique du carbone en recyclant la biomasse végétale et en maintenant un équilibre naturel entre les forêts et l'atmosphère. La révolution industrielle a rompu cet équilibre en réintroduisant massivement du carbone fossile dans ce cycle. Le Programme Résilience ne cherche pas à modifier le rôle des champignons ; il crée une dérivation volontaire d'une partie du flux de carbone avant sa décomposition. En produisant simultanément du biométhane renouvelable, du biochar stable et un CO₂ biogénique concentré valorisable ou séquestrable, il transforme une filière énergétique en une véritable plateforme de gestion et de séquestration du carbone, capable d'accompagner les futures technologies de captage tout en réduisant les risques d'incendie, en soutenant l'économie rurale et en contribuant à la stabilisation du climat.</w:t>
      </w:r>
    </w:p>
    <w:p>
      <w:pPr>
        <w:spacing w:after="200"/>
      </w:pPr>
      <w:r>
        <w:rPr>
          <w:rFonts w:ascii="Calibri" w:cs="Calibri" w:eastAsia="Calibri" w:hAnsi="Calibri"/>
          <w:i/>
          <w:iCs/>
          <w:sz w:val="22"/>
          <w:szCs w:val="22"/>
        </w:rPr>
        <w:t xml:space="preserve">Du Carbonifère au Programme Résilience : comment recréer un puits de carbone durable sans renoncer à l'énergie.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2026-07-07T05:47:23.494Z</dcterms:created>
  <dcterms:modified xsi:type="dcterms:W3CDTF">2026-07-07T05:47:23.494Z</dcterms:modified>
</cp:coreProperties>
</file>

<file path=docProps/custom.xml><?xml version="1.0" encoding="utf-8"?>
<Properties xmlns="http://schemas.openxmlformats.org/officeDocument/2006/custom-properties" xmlns:vt="http://schemas.openxmlformats.org/officeDocument/2006/docPropsVTypes"/>
</file>